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10904646" name="Picture"/>
                  <a:graphic>
                    <a:graphicData uri="http://schemas.openxmlformats.org/drawingml/2006/picture">
                      <pic:pic>
                        <pic:nvPicPr>
                          <pic:cNvPr id="410904646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645046028" name="Picture"/>
                  <a:graphic>
                    <a:graphicData uri="http://schemas.openxmlformats.org/drawingml/2006/picture">
                      <pic:pic>
                        <pic:nvPicPr>
                          <pic:cNvPr id="645046028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928068317" name="Picture"/>
                  <a:graphic>
                    <a:graphicData uri="http://schemas.openxmlformats.org/drawingml/2006/picture">
                      <pic:pic>
                        <pic:nvPicPr>
                          <pic:cNvPr id="928068317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91245223" name="Picture"/>
                  <a:graphic>
                    <a:graphicData uri="http://schemas.openxmlformats.org/drawingml/2006/picture">
                      <pic:pic>
                        <pic:nvPicPr>
                          <pic:cNvPr id="91245223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Специјалистичке академске студије (САС)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Информациони системи и технологије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20:50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24709783" name="Picture"/>
                  <a:graphic>
                    <a:graphicData uri="http://schemas.openxmlformats.org/drawingml/2006/picture">
                      <pic:pic>
                        <pic:nvPicPr>
                          <pic:cNvPr id="1924709783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082181171" name="Picture"/>
                  <a:graphic>
                    <a:graphicData uri="http://schemas.openxmlformats.org/drawingml/2006/picture">
                      <pic:pic>
                        <pic:nvPicPr>
                          <pic:cNvPr id="1082181171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Студијски програм: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Информациони системи и технологије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01.SA2045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подацима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01.SA2035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Развој информационих система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Информациони системи и технологије (бира се 2 од 8)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01.SA2003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Аутоматизација развоја информационих система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Интероперабилност пословних система и апликација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Моделовање предузећа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Напредне структуре података и алгоритми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система агрегираних података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за управљање пословним процесима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Софтверске архитектуре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Технологије управљања подацима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01.SA20SP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01.SA20PZ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20:50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